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B1D1" w14:textId="77777777" w:rsidR="009A22D7" w:rsidRDefault="009A22D7" w:rsidP="009A22D7">
      <w:pPr>
        <w:jc w:val="center"/>
      </w:pPr>
      <w:r>
        <w:t>CARLI E-Resources Management Committee</w:t>
      </w:r>
    </w:p>
    <w:p w14:paraId="61E097C9" w14:textId="77777777" w:rsidR="009A22D7" w:rsidRDefault="683EEC57" w:rsidP="683EEC57">
      <w:pPr>
        <w:spacing w:after="240"/>
        <w:jc w:val="center"/>
      </w:pPr>
      <w:r>
        <w:t>FY 2023 Annual Report of Activities and Projects</w:t>
      </w:r>
    </w:p>
    <w:p w14:paraId="002BD36A" w14:textId="77777777" w:rsidR="009A22D7" w:rsidRPr="00606B4B" w:rsidRDefault="009A22D7" w:rsidP="009A22D7">
      <w:pPr>
        <w:rPr>
          <w:b/>
          <w:bCs/>
          <w:u w:val="single"/>
        </w:rPr>
      </w:pPr>
      <w:r w:rsidRPr="00606B4B">
        <w:rPr>
          <w:b/>
          <w:bCs/>
          <w:u w:val="single"/>
        </w:rPr>
        <w:t>Members</w:t>
      </w:r>
    </w:p>
    <w:p w14:paraId="2C5A315F" w14:textId="0C6D7BA7" w:rsidR="009A22D7" w:rsidRDefault="683EEC57" w:rsidP="009A22D7">
      <w:r>
        <w:t>Elizabeth Hollendonner</w:t>
      </w:r>
      <w:r w:rsidR="009A22D7">
        <w:tab/>
      </w:r>
      <w:r>
        <w:t>2022-2024</w:t>
      </w:r>
      <w:r w:rsidR="009A22D7">
        <w:tab/>
      </w:r>
      <w:r>
        <w:t>Millikin University</w:t>
      </w:r>
    </w:p>
    <w:p w14:paraId="1B24D545" w14:textId="77777777" w:rsidR="009A22D7" w:rsidRDefault="009A22D7" w:rsidP="009A22D7">
      <w:r>
        <w:t>Andrea Imre</w:t>
      </w:r>
      <w:r>
        <w:tab/>
      </w:r>
      <w:r>
        <w:tab/>
      </w:r>
      <w:r>
        <w:tab/>
        <w:t>2022-2024</w:t>
      </w:r>
      <w:r>
        <w:tab/>
        <w:t>Southern Illinois University Carbondale</w:t>
      </w:r>
    </w:p>
    <w:p w14:paraId="6F166C10" w14:textId="77777777" w:rsidR="009A22D7" w:rsidRDefault="009A22D7" w:rsidP="009A22D7">
      <w:r>
        <w:t>Sarah Kurpiel</w:t>
      </w:r>
      <w:r>
        <w:tab/>
      </w:r>
      <w:r>
        <w:tab/>
      </w:r>
      <w:r>
        <w:tab/>
        <w:t>2022-2023</w:t>
      </w:r>
      <w:r>
        <w:tab/>
        <w:t>Benedictine University</w:t>
      </w:r>
    </w:p>
    <w:p w14:paraId="4A3CA443" w14:textId="77777777" w:rsidR="009A22D7" w:rsidRDefault="009A22D7" w:rsidP="009A22D7">
      <w:r>
        <w:t>Elizabeth Nelson</w:t>
      </w:r>
      <w:r>
        <w:tab/>
      </w:r>
      <w:r>
        <w:tab/>
        <w:t>2022-2025</w:t>
      </w:r>
      <w:r>
        <w:tab/>
        <w:t>McHenry County College</w:t>
      </w:r>
    </w:p>
    <w:p w14:paraId="13768153" w14:textId="77777777" w:rsidR="009A22D7" w:rsidRDefault="009A22D7" w:rsidP="009A22D7">
      <w:r>
        <w:t>Elaine Fetyko Page</w:t>
      </w:r>
      <w:r>
        <w:tab/>
      </w:r>
      <w:r>
        <w:tab/>
        <w:t>2022-2023</w:t>
      </w:r>
      <w:r>
        <w:tab/>
        <w:t>Elmhurst University</w:t>
      </w:r>
    </w:p>
    <w:p w14:paraId="444BFE9B" w14:textId="77777777" w:rsidR="009A22D7" w:rsidRDefault="009A22D7" w:rsidP="009A22D7">
      <w:r>
        <w:t>Sara Rizzo</w:t>
      </w:r>
      <w:r>
        <w:tab/>
      </w:r>
      <w:r>
        <w:tab/>
      </w:r>
      <w:r>
        <w:tab/>
        <w:t>2022-2025</w:t>
      </w:r>
      <w:r>
        <w:tab/>
        <w:t>National Louis University</w:t>
      </w:r>
    </w:p>
    <w:p w14:paraId="327355A7" w14:textId="1F00D7B6" w:rsidR="009A22D7" w:rsidRDefault="53876388" w:rsidP="009A22D7">
      <w:r>
        <w:t>Megan Ruenz</w:t>
      </w:r>
      <w:r w:rsidR="009A22D7">
        <w:tab/>
      </w:r>
      <w:r w:rsidR="009A22D7">
        <w:tab/>
      </w:r>
      <w:r>
        <w:t xml:space="preserve">  </w:t>
      </w:r>
      <w:r w:rsidR="00416EAD">
        <w:t xml:space="preserve">           </w:t>
      </w:r>
      <w:r>
        <w:t>2022-2024</w:t>
      </w:r>
      <w:r w:rsidR="009A22D7">
        <w:tab/>
      </w:r>
      <w:r>
        <w:t>Wheaton College</w:t>
      </w:r>
    </w:p>
    <w:p w14:paraId="0DA9BD3D" w14:textId="77777777" w:rsidR="009A22D7" w:rsidRDefault="009A22D7" w:rsidP="009A22D7">
      <w:r>
        <w:t>Lisa Wallis</w:t>
      </w:r>
      <w:r>
        <w:tab/>
      </w:r>
      <w:r>
        <w:tab/>
      </w:r>
      <w:r>
        <w:tab/>
        <w:t>2022-2025</w:t>
      </w:r>
      <w:r>
        <w:tab/>
        <w:t>Northeastern Illinois University</w:t>
      </w:r>
    </w:p>
    <w:p w14:paraId="43CD9145" w14:textId="77777777" w:rsidR="009A22D7" w:rsidRDefault="009A22D7" w:rsidP="009A22D7">
      <w:r>
        <w:t>Craig Whetten</w:t>
      </w:r>
      <w:r>
        <w:tab/>
      </w:r>
      <w:r>
        <w:tab/>
      </w:r>
      <w:r>
        <w:tab/>
        <w:t>2022-2023</w:t>
      </w:r>
      <w:r>
        <w:tab/>
        <w:t>Western Illinois University</w:t>
      </w:r>
    </w:p>
    <w:p w14:paraId="404AE22D" w14:textId="77777777" w:rsidR="009A22D7" w:rsidRDefault="009A22D7" w:rsidP="009A22D7"/>
    <w:p w14:paraId="13D3B796" w14:textId="77777777" w:rsidR="009A22D7" w:rsidRDefault="009A22D7" w:rsidP="009A22D7">
      <w:r>
        <w:rPr>
          <w:b/>
          <w:bCs/>
        </w:rPr>
        <w:t>CARLI Staff Liaisons:</w:t>
      </w:r>
      <w:r>
        <w:t xml:space="preserve"> Denise Green, Nicole Ream-Sotomayor</w:t>
      </w:r>
    </w:p>
    <w:p w14:paraId="01D2B4C8" w14:textId="77777777" w:rsidR="00D1010D" w:rsidRDefault="00D1010D"/>
    <w:p w14:paraId="6749890A" w14:textId="538FA114" w:rsidR="683EEC57" w:rsidRDefault="63539835" w:rsidP="63539835">
      <w:pPr>
        <w:rPr>
          <w:b/>
          <w:bCs/>
        </w:rPr>
      </w:pPr>
      <w:r w:rsidRPr="63539835">
        <w:rPr>
          <w:b/>
          <w:bCs/>
        </w:rPr>
        <w:t>Meetings</w:t>
      </w:r>
    </w:p>
    <w:p w14:paraId="633B5BC2" w14:textId="75B25B72" w:rsidR="4CD55624" w:rsidRDefault="4CD55624" w:rsidP="4CD55624"/>
    <w:p w14:paraId="7D6CE2F6" w14:textId="11E237CD" w:rsidR="4CD55624" w:rsidRDefault="4CD55624" w:rsidP="4CD55624">
      <w:r>
        <w:t xml:space="preserve">The committee generally met </w:t>
      </w:r>
      <w:r w:rsidR="00BA0B28">
        <w:t xml:space="preserve">on the third Thursday of most months </w:t>
      </w:r>
      <w:r>
        <w:t xml:space="preserve">via Zoom. Since this is a newly created committee (previously a task force), most of our meetings involved establishing </w:t>
      </w:r>
      <w:r w:rsidR="00416EAD">
        <w:t>the committee’s</w:t>
      </w:r>
      <w:r>
        <w:t xml:space="preserve"> goals and exploring the knowledge </w:t>
      </w:r>
      <w:r w:rsidR="00416EAD">
        <w:t>its</w:t>
      </w:r>
      <w:r>
        <w:t xml:space="preserve"> members </w:t>
      </w:r>
      <w:r w:rsidR="00416EAD">
        <w:t>already have</w:t>
      </w:r>
      <w:r>
        <w:t xml:space="preserve"> and could present on to CARLI members.</w:t>
      </w:r>
    </w:p>
    <w:p w14:paraId="385548D8" w14:textId="75056687" w:rsidR="53876388" w:rsidRDefault="53876388" w:rsidP="53876388"/>
    <w:p w14:paraId="52CA4BB3" w14:textId="3BEC80C5" w:rsidR="53876388" w:rsidRDefault="63539835" w:rsidP="63539835">
      <w:pPr>
        <w:rPr>
          <w:b/>
          <w:bCs/>
        </w:rPr>
      </w:pPr>
      <w:r w:rsidRPr="63539835">
        <w:rPr>
          <w:b/>
          <w:bCs/>
        </w:rPr>
        <w:t>Activity Highlights</w:t>
      </w:r>
    </w:p>
    <w:p w14:paraId="7B14D836" w14:textId="69B776DE" w:rsidR="00BA0B28" w:rsidRDefault="00BA0B28" w:rsidP="63539835">
      <w:pPr>
        <w:rPr>
          <w:b/>
          <w:bCs/>
        </w:rPr>
      </w:pPr>
    </w:p>
    <w:p w14:paraId="3E58082D" w14:textId="7D170F71" w:rsidR="00BA0B28" w:rsidRDefault="00BA0B28" w:rsidP="63539835">
      <w:r>
        <w:t xml:space="preserve">Three of our members (Andrea Imre, Elizabeth Nelson, and Craig Whetten) volunteered to help CARLI find, recommend, and </w:t>
      </w:r>
      <w:r w:rsidR="00416EAD">
        <w:t>review</w:t>
      </w:r>
      <w:r>
        <w:t xml:space="preserve"> Open Access collections to add to the Network Zone.</w:t>
      </w:r>
    </w:p>
    <w:p w14:paraId="616977E7" w14:textId="2629CDE2" w:rsidR="00BA0B28" w:rsidRDefault="00BA0B28" w:rsidP="63539835"/>
    <w:p w14:paraId="2CCC1F55" w14:textId="0796BFF1" w:rsidR="00BA0B28" w:rsidRPr="00416EAD" w:rsidRDefault="00BA0B28" w:rsidP="63539835">
      <w:pPr>
        <w:rPr>
          <w:rStyle w:val="Hyperlink"/>
          <w:color w:val="auto"/>
          <w:u w:val="none"/>
        </w:rPr>
      </w:pPr>
      <w:r>
        <w:t xml:space="preserve">The committee worked with Denise Green to review her Broken Links Troubleshooting page: </w:t>
      </w:r>
      <w:hyperlink r:id="rId5">
        <w:r w:rsidRPr="74C80B06">
          <w:rPr>
            <w:rStyle w:val="Hyperlink"/>
          </w:rPr>
          <w:t>https://www.carli.illinois.edu/products-services/i-share/electronic-res-man/primove-broken-links</w:t>
        </w:r>
      </w:hyperlink>
      <w:r w:rsidR="007420B6">
        <w:rPr>
          <w:rStyle w:val="Hyperlink"/>
        </w:rPr>
        <w:t>.</w:t>
      </w:r>
      <w:r w:rsidR="007420B6">
        <w:rPr>
          <w:rStyle w:val="Hyperlink"/>
          <w:color w:val="auto"/>
          <w:u w:val="none"/>
        </w:rPr>
        <w:t xml:space="preserve"> Committee members </w:t>
      </w:r>
      <w:r w:rsidR="00416EAD">
        <w:rPr>
          <w:rStyle w:val="Hyperlink"/>
          <w:color w:val="auto"/>
          <w:u w:val="none"/>
        </w:rPr>
        <w:t xml:space="preserve">also </w:t>
      </w:r>
      <w:r w:rsidR="007420B6">
        <w:rPr>
          <w:rStyle w:val="Hyperlink"/>
          <w:color w:val="auto"/>
          <w:u w:val="none"/>
        </w:rPr>
        <w:t>committed to attending the December 8 CARLI Office Hours, which featured Denise’s page on troubleshooting and help</w:t>
      </w:r>
      <w:r w:rsidR="00416EAD">
        <w:rPr>
          <w:rStyle w:val="Hyperlink"/>
          <w:color w:val="auto"/>
          <w:u w:val="none"/>
        </w:rPr>
        <w:t>ed</w:t>
      </w:r>
      <w:r w:rsidR="007420B6">
        <w:rPr>
          <w:rStyle w:val="Hyperlink"/>
          <w:color w:val="auto"/>
          <w:u w:val="none"/>
        </w:rPr>
        <w:t xml:space="preserve"> answer questions that c</w:t>
      </w:r>
      <w:r w:rsidR="00416EAD">
        <w:rPr>
          <w:rStyle w:val="Hyperlink"/>
          <w:color w:val="auto"/>
          <w:u w:val="none"/>
        </w:rPr>
        <w:t>a</w:t>
      </w:r>
      <w:r w:rsidR="007420B6">
        <w:rPr>
          <w:rStyle w:val="Hyperlink"/>
          <w:color w:val="auto"/>
          <w:u w:val="none"/>
        </w:rPr>
        <w:t xml:space="preserve">me up after the presentation. Some committee members also helped Denise test the </w:t>
      </w:r>
      <w:hyperlink r:id="rId6" w:history="1">
        <w:r w:rsidR="007420B6" w:rsidRPr="001C4B49">
          <w:rPr>
            <w:rStyle w:val="Hyperlink"/>
          </w:rPr>
          <w:t>Nexis Uni article-level workaround</w:t>
        </w:r>
      </w:hyperlink>
      <w:r w:rsidR="00416EAD">
        <w:rPr>
          <w:rStyle w:val="Hyperlink"/>
          <w:color w:val="auto"/>
          <w:u w:val="none"/>
        </w:rPr>
        <w:t xml:space="preserve"> before she sent the information to all CARLI members.</w:t>
      </w:r>
    </w:p>
    <w:p w14:paraId="62C7A963" w14:textId="20BA1508" w:rsidR="00BA0B28" w:rsidRDefault="00BA0B28" w:rsidP="63539835">
      <w:pPr>
        <w:rPr>
          <w:rStyle w:val="Hyperlink"/>
        </w:rPr>
      </w:pPr>
    </w:p>
    <w:p w14:paraId="1DC5941F" w14:textId="0CC106FC" w:rsidR="00BA0B28" w:rsidRDefault="00BA0B28" w:rsidP="63539835">
      <w:r>
        <w:t>After a discussion of Community Zone collections and electronic collection activation workflow, the committee recommended that CARLI include the Collection ID in the CARLI Selection tool to make it easier for libraries to identify the correct collection to activate.</w:t>
      </w:r>
      <w:r w:rsidR="007420B6">
        <w:t xml:space="preserve"> Marisa Tolbert worked on this implementation.</w:t>
      </w:r>
    </w:p>
    <w:p w14:paraId="7D5C926C" w14:textId="636A340A" w:rsidR="007420B6" w:rsidRDefault="007420B6" w:rsidP="63539835"/>
    <w:p w14:paraId="36E6CD22" w14:textId="3D4E3321" w:rsidR="07C314B3" w:rsidRPr="00416EAD" w:rsidRDefault="007420B6" w:rsidP="63539835">
      <w:r>
        <w:t xml:space="preserve">Andrea Imre, Megan Ruenz, and Lisa Wallis led an event in February that was a follow up/next steps for using Alma Analytics in conjunction with SUSHI harvested information. Liz Hollendonner moderated the chat and questions. </w:t>
      </w:r>
      <w:r w:rsidR="00736025">
        <w:rPr>
          <w:rStyle w:val="Hyperlink"/>
          <w:color w:val="auto"/>
          <w:u w:val="none"/>
        </w:rPr>
        <w:t xml:space="preserve">There were 55 participants at this </w:t>
      </w:r>
      <w:r w:rsidR="00736025">
        <w:rPr>
          <w:rStyle w:val="Hyperlink"/>
          <w:color w:val="auto"/>
          <w:u w:val="none"/>
        </w:rPr>
        <w:lastRenderedPageBreak/>
        <w:t xml:space="preserve">presentation. </w:t>
      </w:r>
      <w:r>
        <w:t>As part of the registration for this event, a short survey was employed to collect additional questions the CARLI community has on this subject.</w:t>
      </w:r>
    </w:p>
    <w:p w14:paraId="79E5FB2C" w14:textId="72400A50" w:rsidR="76863C26" w:rsidRDefault="76863C26" w:rsidP="76863C26"/>
    <w:p w14:paraId="1D36E415" w14:textId="250B447F" w:rsidR="76863C26" w:rsidRDefault="76863C26">
      <w:r w:rsidRPr="76863C26">
        <w:rPr>
          <w:rFonts w:ascii="Merriweather" w:eastAsia="Merriweather" w:hAnsi="Merriweather" w:cs="Merriweather"/>
          <w:b/>
          <w:bCs/>
          <w:color w:val="000000" w:themeColor="text1"/>
          <w:sz w:val="19"/>
          <w:szCs w:val="19"/>
        </w:rPr>
        <w:t>Thursday, February 16, 2023 - 10:00am to 11:30am</w:t>
      </w:r>
    </w:p>
    <w:p w14:paraId="29DF78EB" w14:textId="0E46251A" w:rsidR="76863C26" w:rsidRDefault="76863C26" w:rsidP="76863C26">
      <w:pPr>
        <w:spacing w:line="315" w:lineRule="exact"/>
      </w:pPr>
      <w:r w:rsidRPr="76863C26">
        <w:rPr>
          <w:rFonts w:ascii="Verdana" w:eastAsia="Verdana" w:hAnsi="Verdana" w:cs="Verdana"/>
          <w:color w:val="262402"/>
          <w:sz w:val="19"/>
          <w:szCs w:val="19"/>
        </w:rPr>
        <w:t>The E-Resources Management Committee invites you to continue the discussions started last year around Alma Analytics.</w:t>
      </w:r>
    </w:p>
    <w:p w14:paraId="61806C16" w14:textId="4A46DC84" w:rsidR="76863C26" w:rsidRDefault="76863C26" w:rsidP="76863C26">
      <w:pPr>
        <w:spacing w:line="315" w:lineRule="exact"/>
      </w:pPr>
      <w:r w:rsidRPr="76863C26">
        <w:rPr>
          <w:rFonts w:ascii="Verdana" w:eastAsia="Verdana" w:hAnsi="Verdana" w:cs="Verdana"/>
          <w:color w:val="262402"/>
          <w:sz w:val="19"/>
          <w:szCs w:val="19"/>
        </w:rPr>
        <w:t>Topics covered:</w:t>
      </w:r>
    </w:p>
    <w:p w14:paraId="72DABF26" w14:textId="23603DEE" w:rsidR="76863C26" w:rsidRDefault="76863C26" w:rsidP="76863C26">
      <w:pPr>
        <w:pStyle w:val="ListParagraph"/>
        <w:numPr>
          <w:ilvl w:val="0"/>
          <w:numId w:val="1"/>
        </w:num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Copying &amp; Customizing Alma Shared Analytics Reports for E-Resources</w:t>
      </w:r>
    </w:p>
    <w:p w14:paraId="3CA10565" w14:textId="7F6CBDC5" w:rsidR="76863C26" w:rsidRDefault="76863C26" w:rsidP="76863C26">
      <w:pPr>
        <w:pStyle w:val="ListParagraph"/>
        <w:numPr>
          <w:ilvl w:val="0"/>
          <w:numId w:val="1"/>
        </w:num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How to Create Basic Electronic Usage Reports once SUSHI is set up</w:t>
      </w:r>
    </w:p>
    <w:p w14:paraId="2446F82C" w14:textId="4F2E4DFD" w:rsidR="76863C26" w:rsidRDefault="76863C26" w:rsidP="76863C26">
      <w:pPr>
        <w:pStyle w:val="ListParagraph"/>
        <w:numPr>
          <w:ilvl w:val="0"/>
          <w:numId w:val="1"/>
        </w:num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How to work with non-COUNTER Compliant Usage Statistics in Alma</w:t>
      </w:r>
    </w:p>
    <w:p w14:paraId="639F5ED8" w14:textId="4E8E23CA" w:rsidR="76863C26" w:rsidRDefault="76863C26" w:rsidP="76863C26">
      <w:pPr>
        <w:spacing w:line="315" w:lineRule="exact"/>
      </w:pPr>
      <w:r w:rsidRPr="76863C26">
        <w:rPr>
          <w:rFonts w:ascii="Verdana" w:eastAsia="Verdana" w:hAnsi="Verdana" w:cs="Verdana"/>
          <w:color w:val="262402"/>
          <w:sz w:val="19"/>
          <w:szCs w:val="19"/>
        </w:rPr>
        <w:t>To get ready for this session, please review two previous sessions:</w:t>
      </w:r>
    </w:p>
    <w:p w14:paraId="48796473" w14:textId="132A8B80" w:rsidR="76863C26" w:rsidRDefault="76863C26" w:rsidP="76863C26">
      <w:p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Two Libraries using Alma Analytics for IPEDS and ACRL Reporting Data (presented Feb. 18, 2022):</w:t>
      </w:r>
      <w:r>
        <w:br/>
      </w:r>
      <w:r>
        <w:rPr>
          <w:noProof/>
        </w:rPr>
        <w:drawing>
          <wp:inline distT="0" distB="0" distL="0" distR="0" wp14:anchorId="39321416" wp14:editId="5F8FA8AE">
            <wp:extent cx="1143000" cy="857250"/>
            <wp:effectExtent l="0" t="0" r="0" b="0"/>
            <wp:docPr id="334025298" name="Picture 33402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14:paraId="6AF31082" w14:textId="2D6F2E1A" w:rsidR="76863C26" w:rsidRDefault="76863C26" w:rsidP="76863C26">
      <w:p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Setting Up and Using SUSHI in Alma (presented April 14, 2022):</w:t>
      </w:r>
      <w:r>
        <w:br/>
      </w:r>
      <w:r>
        <w:rPr>
          <w:noProof/>
        </w:rPr>
        <w:drawing>
          <wp:inline distT="0" distB="0" distL="0" distR="0" wp14:anchorId="3D2BB4ED" wp14:editId="77003B1B">
            <wp:extent cx="1143000" cy="857250"/>
            <wp:effectExtent l="0" t="0" r="0" b="0"/>
            <wp:docPr id="210836959" name="Picture 21083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14:paraId="52883E85" w14:textId="65B692B9" w:rsidR="76863C26" w:rsidRDefault="76863C26" w:rsidP="76863C26">
      <w:p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Alma Analytics Part II session recording:</w:t>
      </w:r>
      <w:r>
        <w:br/>
      </w:r>
      <w:r>
        <w:rPr>
          <w:noProof/>
        </w:rPr>
        <w:drawing>
          <wp:inline distT="0" distB="0" distL="0" distR="0" wp14:anchorId="673D0752" wp14:editId="36A43FA3">
            <wp:extent cx="1143000" cy="857250"/>
            <wp:effectExtent l="0" t="0" r="0" b="0"/>
            <wp:docPr id="1203700383" name="Picture 120370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14:paraId="1DA8183F" w14:textId="41D30822" w:rsidR="76863C26" w:rsidRDefault="00000000" w:rsidP="76863C26">
      <w:pPr>
        <w:spacing w:line="315" w:lineRule="exact"/>
      </w:pPr>
      <w:hyperlink r:id="rId10">
        <w:r w:rsidR="76863C26" w:rsidRPr="76863C26">
          <w:rPr>
            <w:rStyle w:val="Hyperlink"/>
            <w:rFonts w:ascii="Verdana" w:eastAsia="Verdana" w:hAnsi="Verdana" w:cs="Verdana"/>
            <w:sz w:val="19"/>
            <w:szCs w:val="19"/>
          </w:rPr>
          <w:t>Alma Analytics Part II session slides</w:t>
        </w:r>
      </w:hyperlink>
    </w:p>
    <w:p w14:paraId="5258CED5" w14:textId="33DBEEDA" w:rsidR="76863C26" w:rsidRDefault="76863C26" w:rsidP="76863C26"/>
    <w:p w14:paraId="0C816A93" w14:textId="55A3F6A2" w:rsidR="07C314B3" w:rsidRDefault="07C314B3" w:rsidP="07C314B3"/>
    <w:p w14:paraId="0A3859D0" w14:textId="523E5B15" w:rsidR="07C314B3" w:rsidRDefault="63539835" w:rsidP="63539835">
      <w:pPr>
        <w:rPr>
          <w:b/>
          <w:bCs/>
        </w:rPr>
      </w:pPr>
      <w:proofErr w:type="gramStart"/>
      <w:r w:rsidRPr="63539835">
        <w:rPr>
          <w:b/>
          <w:bCs/>
        </w:rPr>
        <w:t>Future Plans</w:t>
      </w:r>
      <w:proofErr w:type="gramEnd"/>
    </w:p>
    <w:p w14:paraId="3D391177" w14:textId="515FDE18" w:rsidR="007420B6" w:rsidRDefault="007420B6" w:rsidP="63539835">
      <w:pPr>
        <w:rPr>
          <w:b/>
          <w:bCs/>
        </w:rPr>
      </w:pPr>
    </w:p>
    <w:p w14:paraId="65D80CB8" w14:textId="353314F7" w:rsidR="007420B6" w:rsidRDefault="007420B6" w:rsidP="63539835">
      <w:r>
        <w:t>There was a discussion about doing a session to help explain</w:t>
      </w:r>
      <w:r w:rsidR="00CA6FFA">
        <w:t xml:space="preserve"> a PrimoVE webhook, which requires a code from the vendor, to improve article level linking in NewsBank. However, we discovered that ExLibris currently uses a generic parser for this collection, which could</w:t>
      </w:r>
      <w:r w:rsidR="00416EAD">
        <w:t xml:space="preserve"> potentially</w:t>
      </w:r>
      <w:r w:rsidR="00CA6FFA">
        <w:t xml:space="preserve"> be updated to provide article level linking. Denise Green volunteered to reach out to ExLibris about this possibility before the committee pursues this plan.</w:t>
      </w:r>
    </w:p>
    <w:p w14:paraId="3E3F1302" w14:textId="14C916C9" w:rsidR="00CA6FFA" w:rsidRDefault="00CA6FFA" w:rsidP="63539835"/>
    <w:p w14:paraId="017BD572" w14:textId="339F0030" w:rsidR="00CA6FFA" w:rsidRDefault="00CA6FFA" w:rsidP="63539835">
      <w:r>
        <w:t xml:space="preserve">One of the projects </w:t>
      </w:r>
      <w:r w:rsidR="00416EAD">
        <w:t>the</w:t>
      </w:r>
      <w:r>
        <w:t xml:space="preserve"> committee wanted to work on this year included a presentation on vendor licenses in Alma; however, only one or two of our members currently have experience with this. The committee decided to wait until August to present on this topic, giving other members a chance to gain experience working on this </w:t>
      </w:r>
      <w:r w:rsidR="00416EAD">
        <w:t xml:space="preserve">process </w:t>
      </w:r>
      <w:r>
        <w:t>in their own institutions over the summer.</w:t>
      </w:r>
    </w:p>
    <w:p w14:paraId="4767882C" w14:textId="69DFE6C9" w:rsidR="00CA6FFA" w:rsidRDefault="00CA6FFA" w:rsidP="63539835"/>
    <w:p w14:paraId="4DA58EF3" w14:textId="48C3E0C4" w:rsidR="00CA6FFA" w:rsidRPr="007420B6" w:rsidRDefault="00CA6FFA" w:rsidP="63539835">
      <w:r>
        <w:t>Another project the committee was looking into included display logic and direct linking in PrimoVE. The committee agreed to table this project as ExLibris has announced th</w:t>
      </w:r>
      <w:r w:rsidR="00416EAD">
        <w:t>at</w:t>
      </w:r>
      <w:r>
        <w:t xml:space="preserve"> changes are coming for network zone collections </w:t>
      </w:r>
      <w:proofErr w:type="gramStart"/>
      <w:r>
        <w:t>in regards to</w:t>
      </w:r>
      <w:proofErr w:type="gramEnd"/>
      <w:r>
        <w:t xml:space="preserve"> display logic in the next three to six months. Once these changes are announced/implemented, the committee will help with revising CARLI’s current resources on the subject as well as discuss the possible need to present on the topic.</w:t>
      </w:r>
    </w:p>
    <w:p w14:paraId="684F0F13" w14:textId="06AFDE0C" w:rsidR="4CD55624" w:rsidRDefault="4CD55624" w:rsidP="63539835">
      <w:pPr>
        <w:rPr>
          <w:b/>
          <w:bCs/>
        </w:rPr>
      </w:pPr>
    </w:p>
    <w:sectPr w:rsidR="4CD55624"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546"/>
    <w:multiLevelType w:val="hybridMultilevel"/>
    <w:tmpl w:val="3E00FEF4"/>
    <w:lvl w:ilvl="0" w:tplc="A334ABEC">
      <w:start w:val="1"/>
      <w:numFmt w:val="bullet"/>
      <w:lvlText w:val=""/>
      <w:lvlJc w:val="left"/>
      <w:pPr>
        <w:ind w:left="720" w:hanging="360"/>
      </w:pPr>
      <w:rPr>
        <w:rFonts w:ascii="Symbol" w:hAnsi="Symbol" w:hint="default"/>
      </w:rPr>
    </w:lvl>
    <w:lvl w:ilvl="1" w:tplc="F1142F28">
      <w:start w:val="1"/>
      <w:numFmt w:val="bullet"/>
      <w:lvlText w:val="o"/>
      <w:lvlJc w:val="left"/>
      <w:pPr>
        <w:ind w:left="1440" w:hanging="360"/>
      </w:pPr>
      <w:rPr>
        <w:rFonts w:ascii="Courier New" w:hAnsi="Courier New" w:hint="default"/>
      </w:rPr>
    </w:lvl>
    <w:lvl w:ilvl="2" w:tplc="971810AE">
      <w:start w:val="1"/>
      <w:numFmt w:val="bullet"/>
      <w:lvlText w:val=""/>
      <w:lvlJc w:val="left"/>
      <w:pPr>
        <w:ind w:left="2160" w:hanging="360"/>
      </w:pPr>
      <w:rPr>
        <w:rFonts w:ascii="Wingdings" w:hAnsi="Wingdings" w:hint="default"/>
      </w:rPr>
    </w:lvl>
    <w:lvl w:ilvl="3" w:tplc="4F0E549E">
      <w:start w:val="1"/>
      <w:numFmt w:val="bullet"/>
      <w:lvlText w:val=""/>
      <w:lvlJc w:val="left"/>
      <w:pPr>
        <w:ind w:left="2880" w:hanging="360"/>
      </w:pPr>
      <w:rPr>
        <w:rFonts w:ascii="Symbol" w:hAnsi="Symbol" w:hint="default"/>
      </w:rPr>
    </w:lvl>
    <w:lvl w:ilvl="4" w:tplc="AB86B508">
      <w:start w:val="1"/>
      <w:numFmt w:val="bullet"/>
      <w:lvlText w:val="o"/>
      <w:lvlJc w:val="left"/>
      <w:pPr>
        <w:ind w:left="3600" w:hanging="360"/>
      </w:pPr>
      <w:rPr>
        <w:rFonts w:ascii="Courier New" w:hAnsi="Courier New" w:hint="default"/>
      </w:rPr>
    </w:lvl>
    <w:lvl w:ilvl="5" w:tplc="AACAB4B0">
      <w:start w:val="1"/>
      <w:numFmt w:val="bullet"/>
      <w:lvlText w:val=""/>
      <w:lvlJc w:val="left"/>
      <w:pPr>
        <w:ind w:left="4320" w:hanging="360"/>
      </w:pPr>
      <w:rPr>
        <w:rFonts w:ascii="Wingdings" w:hAnsi="Wingdings" w:hint="default"/>
      </w:rPr>
    </w:lvl>
    <w:lvl w:ilvl="6" w:tplc="637ADF3C">
      <w:start w:val="1"/>
      <w:numFmt w:val="bullet"/>
      <w:lvlText w:val=""/>
      <w:lvlJc w:val="left"/>
      <w:pPr>
        <w:ind w:left="5040" w:hanging="360"/>
      </w:pPr>
      <w:rPr>
        <w:rFonts w:ascii="Symbol" w:hAnsi="Symbol" w:hint="default"/>
      </w:rPr>
    </w:lvl>
    <w:lvl w:ilvl="7" w:tplc="B94AC8DE">
      <w:start w:val="1"/>
      <w:numFmt w:val="bullet"/>
      <w:lvlText w:val="o"/>
      <w:lvlJc w:val="left"/>
      <w:pPr>
        <w:ind w:left="5760" w:hanging="360"/>
      </w:pPr>
      <w:rPr>
        <w:rFonts w:ascii="Courier New" w:hAnsi="Courier New" w:hint="default"/>
      </w:rPr>
    </w:lvl>
    <w:lvl w:ilvl="8" w:tplc="8EAA9104">
      <w:start w:val="1"/>
      <w:numFmt w:val="bullet"/>
      <w:lvlText w:val=""/>
      <w:lvlJc w:val="left"/>
      <w:pPr>
        <w:ind w:left="6480" w:hanging="360"/>
      </w:pPr>
      <w:rPr>
        <w:rFonts w:ascii="Wingdings" w:hAnsi="Wingdings" w:hint="default"/>
      </w:rPr>
    </w:lvl>
  </w:abstractNum>
  <w:num w:numId="1" w16cid:durableId="13403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416EAD"/>
    <w:rsid w:val="00736025"/>
    <w:rsid w:val="007420B6"/>
    <w:rsid w:val="009A22D7"/>
    <w:rsid w:val="00BA0B28"/>
    <w:rsid w:val="00CA6FFA"/>
    <w:rsid w:val="00D1010D"/>
    <w:rsid w:val="00EE6E42"/>
    <w:rsid w:val="07C314B3"/>
    <w:rsid w:val="4CD55624"/>
    <w:rsid w:val="53876388"/>
    <w:rsid w:val="63539835"/>
    <w:rsid w:val="683EEC57"/>
    <w:rsid w:val="7686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exlibrisgroup.com/Alma/Content_Corner/Knowledge_Articles/Alma%3A_LexisNexis_-_removal_of_article-level_linking_for_some_collections" TargetMode="External"/><Relationship Id="rId11" Type="http://schemas.openxmlformats.org/officeDocument/2006/relationships/fontTable" Target="fontTable.xml"/><Relationship Id="rId5" Type="http://schemas.openxmlformats.org/officeDocument/2006/relationships/hyperlink" Target="https://www.carli.illinois.edu/products-services/i-share/electronic-res-man/primove-broken-links" TargetMode="External"/><Relationship Id="rId10" Type="http://schemas.openxmlformats.org/officeDocument/2006/relationships/hyperlink" Target="https://www.carli.illinois.edu/sites/files/files/Feb%2016%20ERMC%20Webinar%20on%20Alma%20Analytics%20Part%20II.pdf"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Hollendonner</cp:lastModifiedBy>
  <cp:revision>10</cp:revision>
  <dcterms:created xsi:type="dcterms:W3CDTF">2018-02-09T21:34:00Z</dcterms:created>
  <dcterms:modified xsi:type="dcterms:W3CDTF">2023-05-31T21:18:00Z</dcterms:modified>
</cp:coreProperties>
</file>